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5E" w:rsidRDefault="00D300B3" w:rsidP="00833923">
      <w:pPr>
        <w:spacing w:after="27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407</wp:posOffset>
            </wp:positionV>
            <wp:extent cx="1160780" cy="994410"/>
            <wp:effectExtent l="0" t="0" r="127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FUNDAÇÃO CULTURAL CASSIANO RICARDO</w:t>
      </w:r>
    </w:p>
    <w:p w:rsidR="002103DA" w:rsidRDefault="00D300B3" w:rsidP="002103DA">
      <w:pPr>
        <w:spacing w:after="27"/>
        <w:ind w:left="10" w:hanging="10"/>
        <w:jc w:val="center"/>
      </w:pPr>
      <w:r>
        <w:rPr>
          <w:b/>
          <w:sz w:val="28"/>
        </w:rPr>
        <w:t>EDITAL 00</w:t>
      </w:r>
      <w:r w:rsidR="002103DA">
        <w:rPr>
          <w:b/>
          <w:sz w:val="28"/>
        </w:rPr>
        <w:t>6</w:t>
      </w:r>
      <w:r>
        <w:rPr>
          <w:b/>
          <w:sz w:val="28"/>
        </w:rPr>
        <w:t>/P/</w:t>
      </w:r>
      <w:r w:rsidRPr="00D300B3">
        <w:rPr>
          <w:b/>
          <w:sz w:val="28"/>
        </w:rPr>
        <w:t xml:space="preserve">2023 </w:t>
      </w:r>
      <w:r>
        <w:rPr>
          <w:b/>
          <w:sz w:val="28"/>
        </w:rPr>
        <w:t>-</w:t>
      </w:r>
      <w:r w:rsidRPr="00D300B3">
        <w:rPr>
          <w:b/>
          <w:sz w:val="28"/>
        </w:rPr>
        <w:t xml:space="preserve"> </w:t>
      </w:r>
      <w:r w:rsidR="002103DA">
        <w:rPr>
          <w:b/>
          <w:sz w:val="28"/>
        </w:rPr>
        <w:t>LEI DE INCENTIVOS FISCAIS</w:t>
      </w:r>
    </w:p>
    <w:p w:rsidR="00FC385E" w:rsidRDefault="00FC385E" w:rsidP="00833923">
      <w:pPr>
        <w:spacing w:after="0"/>
        <w:ind w:right="307"/>
        <w:jc w:val="center"/>
      </w:pPr>
    </w:p>
    <w:p w:rsidR="00FC385E" w:rsidRDefault="00D300B3">
      <w:pPr>
        <w:spacing w:after="164"/>
        <w:ind w:left="1642"/>
      </w:pPr>
      <w:r>
        <w:rPr>
          <w:sz w:val="24"/>
        </w:rPr>
        <w:t xml:space="preserve"> </w:t>
      </w:r>
    </w:p>
    <w:p w:rsidR="00FC385E" w:rsidRDefault="00D300B3">
      <w:pPr>
        <w:spacing w:after="17"/>
        <w:ind w:left="574" w:hanging="10"/>
        <w:jc w:val="center"/>
      </w:pPr>
      <w:r>
        <w:rPr>
          <w:b/>
          <w:sz w:val="24"/>
        </w:rPr>
        <w:t xml:space="preserve">ALTERAÇÃO DO CALENDÁRIO </w:t>
      </w:r>
    </w:p>
    <w:p w:rsidR="00FC385E" w:rsidRDefault="00D300B3">
      <w:pPr>
        <w:spacing w:after="29"/>
        <w:ind w:left="571"/>
      </w:pPr>
      <w:r>
        <w:rPr>
          <w:sz w:val="24"/>
        </w:rPr>
        <w:t xml:space="preserve"> </w:t>
      </w:r>
    </w:p>
    <w:p w:rsidR="00FC385E" w:rsidRDefault="00D300B3">
      <w:pPr>
        <w:spacing w:after="11" w:line="276" w:lineRule="auto"/>
        <w:ind w:left="571" w:right="3"/>
        <w:jc w:val="both"/>
      </w:pPr>
      <w:r>
        <w:rPr>
          <w:sz w:val="24"/>
        </w:rPr>
        <w:t xml:space="preserve">A FUNDAÇÃO CULTURAL CASSIANO RICARDO torna pública a alteração do calendário do </w:t>
      </w:r>
      <w:r w:rsidR="002103DA" w:rsidRPr="002103DA">
        <w:rPr>
          <w:sz w:val="24"/>
        </w:rPr>
        <w:t>EDITAL 006/P/2023 - LEI DE INCENTIVOS FISCAIS</w:t>
      </w:r>
      <w:r>
        <w:rPr>
          <w:sz w:val="24"/>
        </w:rPr>
        <w:t>, para pr</w:t>
      </w:r>
      <w:r w:rsidR="002103DA">
        <w:rPr>
          <w:sz w:val="24"/>
        </w:rPr>
        <w:t>ojetos culturais pretendentes aos benefícios da Lei de Incentivos Fiscais</w:t>
      </w:r>
      <w:r>
        <w:rPr>
          <w:sz w:val="24"/>
        </w:rPr>
        <w:t xml:space="preserve">, conforme segue:  </w:t>
      </w:r>
    </w:p>
    <w:p w:rsidR="00FC385E" w:rsidRDefault="00D300B3" w:rsidP="00833923">
      <w:pPr>
        <w:spacing w:after="0"/>
        <w:ind w:left="5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9896475</wp:posOffset>
                </wp:positionV>
                <wp:extent cx="5208270" cy="8801"/>
                <wp:effectExtent l="0" t="0" r="0" b="0"/>
                <wp:wrapTopAndBottom/>
                <wp:docPr id="2051" name="Group 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8801"/>
                          <a:chOff x="0" y="0"/>
                          <a:chExt cx="5208270" cy="8801"/>
                        </a:xfrm>
                      </wpg:grpSpPr>
                      <wps:wsp>
                        <wps:cNvPr id="2277" name="Shape 2277"/>
                        <wps:cNvSpPr/>
                        <wps:spPr>
                          <a:xfrm>
                            <a:off x="0" y="0"/>
                            <a:ext cx="52082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8270" h="9144">
                                <a:moveTo>
                                  <a:pt x="0" y="0"/>
                                </a:moveTo>
                                <a:lnTo>
                                  <a:pt x="5208270" y="0"/>
                                </a:lnTo>
                                <a:lnTo>
                                  <a:pt x="52082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1" style="width:410.1pt;height:0.692993pt;position:absolute;mso-position-horizontal-relative:page;mso-position-horizontal:absolute;margin-left:83.65pt;mso-position-vertical-relative:page;margin-top:779.25pt;" coordsize="52082,88">
                <v:shape id="Shape 2278" style="position:absolute;width:52082;height:91;left:0;top:0;" coordsize="5208270,9144" path="m0,0l5208270,0l520827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      </w:t>
      </w:r>
    </w:p>
    <w:tbl>
      <w:tblPr>
        <w:tblStyle w:val="TableGrid"/>
        <w:tblW w:w="8243" w:type="dxa"/>
        <w:tblInd w:w="557" w:type="dxa"/>
        <w:tblCellMar>
          <w:top w:w="113" w:type="dxa"/>
          <w:left w:w="62" w:type="dxa"/>
        </w:tblCellMar>
        <w:tblLook w:val="04A0" w:firstRow="1" w:lastRow="0" w:firstColumn="1" w:lastColumn="0" w:noHBand="0" w:noVBand="1"/>
      </w:tblPr>
      <w:tblGrid>
        <w:gridCol w:w="4395"/>
        <w:gridCol w:w="3848"/>
      </w:tblGrid>
      <w:tr w:rsidR="00833923" w:rsidTr="00833923">
        <w:trPr>
          <w:trHeight w:val="11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33923" w:rsidRDefault="00833923" w:rsidP="00833923">
            <w:pPr>
              <w:ind w:left="2"/>
              <w:contextualSpacing/>
            </w:pPr>
            <w:r>
              <w:t xml:space="preserve">Calendário   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33923" w:rsidRDefault="00833923" w:rsidP="00833923">
            <w:pPr>
              <w:ind w:left="10"/>
              <w:contextualSpacing/>
            </w:pPr>
            <w:r>
              <w:t xml:space="preserve">Período   </w:t>
            </w:r>
          </w:p>
        </w:tc>
      </w:tr>
      <w:tr w:rsidR="00833923" w:rsidTr="00833923">
        <w:trPr>
          <w:trHeight w:val="27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923" w:rsidRDefault="002103DA" w:rsidP="00833923">
            <w:pPr>
              <w:ind w:left="2"/>
              <w:contextualSpacing/>
            </w:pPr>
            <w:r>
              <w:t>Prazo de Inscrições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10"/>
              <w:contextualSpacing/>
            </w:pPr>
            <w:r>
              <w:t>Das 9h do dia 19/06 até as 17h do dia 31/07/2023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>Publicação da Relação de Inscritos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10"/>
              <w:contextualSpacing/>
            </w:pPr>
            <w:r>
              <w:t>02 de agosto de 2023</w:t>
            </w:r>
            <w:r w:rsidR="00833923">
              <w:t xml:space="preserve"> (02 dias uteis)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>Período para manifestações acerca da Inscrição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923" w:rsidRDefault="00833923" w:rsidP="002103DA">
            <w:pPr>
              <w:ind w:left="10"/>
              <w:contextualSpacing/>
            </w:pPr>
            <w:r>
              <w:t xml:space="preserve">Até </w:t>
            </w:r>
            <w:r w:rsidR="002103DA">
              <w:t>04</w:t>
            </w:r>
            <w:r>
              <w:t xml:space="preserve"> de </w:t>
            </w:r>
            <w:r w:rsidR="002103DA">
              <w:t>agosto</w:t>
            </w:r>
            <w:r>
              <w:t xml:space="preserve"> de 2023 (02 dias corridos)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>Republicação da relação de inscritos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2103DA">
            <w:pPr>
              <w:ind w:left="10"/>
              <w:contextualSpacing/>
            </w:pPr>
            <w:r>
              <w:t>08</w:t>
            </w:r>
            <w:r w:rsidR="00833923">
              <w:t xml:space="preserve"> de </w:t>
            </w:r>
            <w:r>
              <w:t>agosto</w:t>
            </w:r>
            <w:r w:rsidR="00833923">
              <w:t xml:space="preserve"> </w:t>
            </w:r>
            <w:proofErr w:type="spellStart"/>
            <w:r w:rsidR="00833923">
              <w:t>de</w:t>
            </w:r>
            <w:proofErr w:type="spellEnd"/>
            <w:r w:rsidR="00833923">
              <w:t xml:space="preserve"> 2023 (0</w:t>
            </w:r>
            <w:r>
              <w:t>2</w:t>
            </w:r>
            <w:r w:rsidR="00833923">
              <w:t xml:space="preserve"> dia út</w:t>
            </w:r>
            <w:r>
              <w:t>eis</w:t>
            </w:r>
            <w:r w:rsidR="00833923">
              <w:t xml:space="preserve"> )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2103DA">
            <w:pPr>
              <w:ind w:left="2"/>
              <w:contextualSpacing/>
            </w:pPr>
            <w:r>
              <w:t>Publicação dos resultados: seleção de projetos e análise</w:t>
            </w:r>
            <w:r>
              <w:t xml:space="preserve"> </w:t>
            </w:r>
            <w:r>
              <w:t>documenta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2103DA">
            <w:pPr>
              <w:ind w:left="10"/>
              <w:contextualSpacing/>
            </w:pPr>
            <w:r>
              <w:t>30</w:t>
            </w:r>
            <w:r w:rsidR="00833923">
              <w:t xml:space="preserve"> de </w:t>
            </w:r>
            <w:r>
              <w:t>setembro</w:t>
            </w:r>
            <w:r w:rsidR="00833923">
              <w:t xml:space="preserve"> de 2023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>Prazo de recursos da seleção e saneamento de falhas documentais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2103DA">
            <w:pPr>
              <w:ind w:left="10"/>
              <w:contextualSpacing/>
            </w:pPr>
            <w:r>
              <w:t>30</w:t>
            </w:r>
            <w:r w:rsidR="00833923">
              <w:t xml:space="preserve"> de </w:t>
            </w:r>
            <w:r>
              <w:t>setembro</w:t>
            </w:r>
            <w:r w:rsidR="00833923">
              <w:t xml:space="preserve"> a 0</w:t>
            </w:r>
            <w:r>
              <w:t>7</w:t>
            </w:r>
            <w:r w:rsidR="00833923">
              <w:t xml:space="preserve"> de </w:t>
            </w:r>
            <w:r>
              <w:t>outubro de 2023 (6</w:t>
            </w:r>
            <w:r w:rsidR="00833923">
              <w:t xml:space="preserve"> dias úteis)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 xml:space="preserve">Publicação do resultado dos recursos e do </w:t>
            </w:r>
            <w:r w:rsidR="00F02EB3">
              <w:t xml:space="preserve">resultado do </w:t>
            </w:r>
            <w:r>
              <w:t>saneamento</w:t>
            </w:r>
            <w:r w:rsidR="00F02EB3">
              <w:t xml:space="preserve"> de falhas documentais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2103DA">
            <w:pPr>
              <w:ind w:left="10"/>
              <w:contextualSpacing/>
            </w:pPr>
            <w:r>
              <w:t>17</w:t>
            </w:r>
            <w:r w:rsidR="00833923">
              <w:t xml:space="preserve"> de </w:t>
            </w:r>
            <w:r>
              <w:t>outu</w:t>
            </w:r>
            <w:r w:rsidR="00833923">
              <w:t>bro de 2023 (</w:t>
            </w:r>
            <w:r>
              <w:t>4</w:t>
            </w:r>
            <w:r w:rsidR="00833923">
              <w:t xml:space="preserve"> dias úteis)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>Prazo de recursos quanto ao saneamento de falhas documentais, se houver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923" w:rsidRDefault="00833923" w:rsidP="002103DA">
            <w:pPr>
              <w:ind w:left="10"/>
              <w:contextualSpacing/>
            </w:pPr>
            <w:r>
              <w:t>Até 2</w:t>
            </w:r>
            <w:r w:rsidR="002103DA">
              <w:t>4</w:t>
            </w:r>
            <w:r>
              <w:t xml:space="preserve"> de </w:t>
            </w:r>
            <w:r w:rsidR="002103DA">
              <w:t>outubro (5</w:t>
            </w:r>
            <w:r>
              <w:t xml:space="preserve"> dias úteis)  </w:t>
            </w:r>
          </w:p>
        </w:tc>
      </w:tr>
      <w:tr w:rsidR="00833923" w:rsidTr="00833923">
        <w:trPr>
          <w:trHeight w:val="2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2103DA" w:rsidP="00833923">
            <w:pPr>
              <w:ind w:left="2"/>
              <w:contextualSpacing/>
            </w:pPr>
            <w:r>
              <w:t>Resultado dos recursos e homologação do edital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923" w:rsidRDefault="00F02EB3" w:rsidP="00F02EB3">
            <w:pPr>
              <w:ind w:left="10"/>
              <w:contextualSpacing/>
            </w:pPr>
            <w:r>
              <w:t>31</w:t>
            </w:r>
            <w:r w:rsidR="00833923">
              <w:t xml:space="preserve"> de </w:t>
            </w:r>
            <w:r>
              <w:t>outu</w:t>
            </w:r>
            <w:r w:rsidR="00833923">
              <w:t xml:space="preserve">bro </w:t>
            </w:r>
            <w:r>
              <w:t>de 2023</w:t>
            </w:r>
            <w:bookmarkStart w:id="0" w:name="_GoBack"/>
            <w:bookmarkEnd w:id="0"/>
          </w:p>
        </w:tc>
      </w:tr>
    </w:tbl>
    <w:p w:rsidR="00833923" w:rsidRDefault="00833923" w:rsidP="00833923">
      <w:pPr>
        <w:spacing w:after="0"/>
        <w:ind w:left="583"/>
      </w:pPr>
    </w:p>
    <w:p w:rsidR="00FC385E" w:rsidRDefault="00D300B3">
      <w:pPr>
        <w:spacing w:after="17"/>
      </w:pPr>
      <w:r>
        <w:rPr>
          <w:sz w:val="24"/>
        </w:rPr>
        <w:t xml:space="preserve">  </w:t>
      </w:r>
    </w:p>
    <w:p w:rsidR="00FC385E" w:rsidRDefault="002103DA">
      <w:pPr>
        <w:spacing w:after="18"/>
        <w:jc w:val="right"/>
      </w:pPr>
      <w:r>
        <w:rPr>
          <w:sz w:val="24"/>
        </w:rPr>
        <w:t>São José dos Campos, 20</w:t>
      </w:r>
      <w:r w:rsidR="00D300B3">
        <w:rPr>
          <w:sz w:val="24"/>
        </w:rPr>
        <w:t xml:space="preserve"> de </w:t>
      </w:r>
      <w:r w:rsidR="00833923">
        <w:rPr>
          <w:sz w:val="24"/>
        </w:rPr>
        <w:t>julho</w:t>
      </w:r>
      <w:r w:rsidR="00D300B3">
        <w:rPr>
          <w:sz w:val="24"/>
        </w:rPr>
        <w:t xml:space="preserve"> de 202</w:t>
      </w:r>
      <w:r>
        <w:rPr>
          <w:sz w:val="24"/>
        </w:rPr>
        <w:t>3</w:t>
      </w:r>
      <w:r w:rsidR="00D300B3">
        <w:rPr>
          <w:sz w:val="24"/>
        </w:rPr>
        <w:t xml:space="preserve">. </w:t>
      </w:r>
    </w:p>
    <w:p w:rsidR="00FC385E" w:rsidRDefault="00D300B3" w:rsidP="00D300B3">
      <w:pPr>
        <w:spacing w:after="15"/>
        <w:rPr>
          <w:sz w:val="24"/>
        </w:rPr>
      </w:pPr>
      <w:r>
        <w:rPr>
          <w:sz w:val="24"/>
        </w:rPr>
        <w:t xml:space="preserve">  </w:t>
      </w:r>
    </w:p>
    <w:p w:rsidR="00D300B3" w:rsidRDefault="00D300B3" w:rsidP="00D300B3">
      <w:pPr>
        <w:spacing w:after="15"/>
      </w:pPr>
    </w:p>
    <w:p w:rsidR="00D300B3" w:rsidRDefault="00D300B3" w:rsidP="00D300B3">
      <w:pPr>
        <w:spacing w:after="15"/>
      </w:pPr>
    </w:p>
    <w:p w:rsidR="00FC385E" w:rsidRDefault="00D300B3">
      <w:pPr>
        <w:spacing w:after="17"/>
      </w:pPr>
      <w:r>
        <w:rPr>
          <w:sz w:val="24"/>
        </w:rPr>
        <w:t xml:space="preserve"> </w:t>
      </w:r>
    </w:p>
    <w:p w:rsidR="00FC385E" w:rsidRDefault="00D300B3">
      <w:pPr>
        <w:spacing w:after="17"/>
      </w:pPr>
      <w:r>
        <w:rPr>
          <w:sz w:val="24"/>
        </w:rPr>
        <w:t xml:space="preserve">  </w:t>
      </w:r>
    </w:p>
    <w:p w:rsidR="00FC385E" w:rsidRDefault="00D300B3">
      <w:pPr>
        <w:spacing w:after="17"/>
        <w:ind w:left="574" w:right="570" w:hanging="10"/>
        <w:jc w:val="center"/>
      </w:pPr>
      <w:r>
        <w:rPr>
          <w:b/>
          <w:sz w:val="24"/>
        </w:rPr>
        <w:t xml:space="preserve">Washington Benigno Freitas </w:t>
      </w:r>
    </w:p>
    <w:p w:rsidR="00FC385E" w:rsidRDefault="00D300B3">
      <w:pPr>
        <w:spacing w:after="17"/>
        <w:ind w:left="574" w:right="570" w:hanging="10"/>
        <w:jc w:val="center"/>
      </w:pPr>
      <w:r>
        <w:rPr>
          <w:b/>
          <w:sz w:val="24"/>
        </w:rPr>
        <w:t xml:space="preserve">Diretor Presidente </w:t>
      </w:r>
    </w:p>
    <w:sectPr w:rsidR="00FC385E" w:rsidSect="001173CC">
      <w:pgSz w:w="11906" w:h="16838"/>
      <w:pgMar w:top="1134" w:right="1694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5E"/>
    <w:rsid w:val="001173CC"/>
    <w:rsid w:val="002103DA"/>
    <w:rsid w:val="00563AFA"/>
    <w:rsid w:val="00833923"/>
    <w:rsid w:val="009C28C4"/>
    <w:rsid w:val="00D300B3"/>
    <w:rsid w:val="00F02EB3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BD34"/>
  <w15:docId w15:val="{B7853223-992F-4005-AF30-B697C74D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AF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3</cp:revision>
  <cp:lastPrinted>2023-07-06T19:13:00Z</cp:lastPrinted>
  <dcterms:created xsi:type="dcterms:W3CDTF">2023-07-20T12:18:00Z</dcterms:created>
  <dcterms:modified xsi:type="dcterms:W3CDTF">2023-07-20T12:29:00Z</dcterms:modified>
</cp:coreProperties>
</file>